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BD5" w:rsidRPr="00B31BD5" w:rsidRDefault="0034709C" w:rsidP="00B31BD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ОҚУ ЖЕТІСТІКТЕРІН БАҚЫЛАУ ЖӘНЕ БАҒАЛАУ БОЙЫНША </w:t>
      </w:r>
      <w:r w:rsidRPr="00B31BD5">
        <w:rPr>
          <w:rFonts w:ascii="Times New Roman" w:hAnsi="Times New Roman" w:cs="Times New Roman"/>
          <w:b/>
          <w:sz w:val="28"/>
          <w:szCs w:val="28"/>
          <w:lang w:val="kk-KZ"/>
        </w:rPr>
        <w:t>М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АТЕРИАЛДАР</w:t>
      </w:r>
    </w:p>
    <w:p w:rsidR="0034709C" w:rsidRDefault="0034709C" w:rsidP="0034709C">
      <w:pPr>
        <w:pStyle w:val="a3"/>
        <w:jc w:val="right"/>
        <w:rPr>
          <w:b w:val="0"/>
          <w:sz w:val="28"/>
          <w:szCs w:val="28"/>
          <w:lang w:val="kk-KZ"/>
        </w:rPr>
      </w:pPr>
    </w:p>
    <w:p w:rsidR="00B31BD5" w:rsidRPr="0034709C" w:rsidRDefault="0034709C" w:rsidP="0034709C">
      <w:pPr>
        <w:pStyle w:val="a3"/>
        <w:jc w:val="right"/>
        <w:rPr>
          <w:lang w:val="kk-KZ"/>
        </w:rPr>
      </w:pPr>
      <w:r w:rsidRPr="0034709C">
        <w:rPr>
          <w:lang w:val="kk-KZ"/>
        </w:rPr>
        <w:t>Бекітемін</w:t>
      </w:r>
    </w:p>
    <w:p w:rsidR="0034709C" w:rsidRPr="0034709C" w:rsidRDefault="0034709C" w:rsidP="0034709C">
      <w:pPr>
        <w:pStyle w:val="a3"/>
        <w:jc w:val="right"/>
        <w:rPr>
          <w:lang w:val="kk-KZ"/>
        </w:rPr>
      </w:pPr>
      <w:r w:rsidRPr="0034709C">
        <w:rPr>
          <w:lang w:val="kk-KZ"/>
        </w:rPr>
        <w:t>Геодезия, жерге орналастыру және кадастр</w:t>
      </w:r>
    </w:p>
    <w:p w:rsidR="0034709C" w:rsidRPr="0034709C" w:rsidRDefault="0034709C" w:rsidP="0034709C">
      <w:pPr>
        <w:pStyle w:val="a3"/>
        <w:jc w:val="right"/>
        <w:rPr>
          <w:lang w:val="kk-KZ"/>
        </w:rPr>
      </w:pPr>
      <w:r w:rsidRPr="0034709C">
        <w:rPr>
          <w:lang w:val="kk-KZ"/>
        </w:rPr>
        <w:t xml:space="preserve">Кафедрасының меңгерушісі </w:t>
      </w:r>
    </w:p>
    <w:p w:rsidR="0034709C" w:rsidRPr="0034709C" w:rsidRDefault="0034709C" w:rsidP="0034709C">
      <w:pPr>
        <w:pStyle w:val="a3"/>
        <w:jc w:val="right"/>
        <w:rPr>
          <w:lang w:val="kk-KZ"/>
        </w:rPr>
      </w:pPr>
      <w:r w:rsidRPr="0034709C">
        <w:rPr>
          <w:u w:val="single"/>
          <w:lang w:val="kk-KZ"/>
        </w:rPr>
        <w:t xml:space="preserve">                          </w:t>
      </w:r>
      <w:r w:rsidRPr="0034709C">
        <w:rPr>
          <w:lang w:val="kk-KZ"/>
        </w:rPr>
        <w:t xml:space="preserve">Рахымбердина М.Е. </w:t>
      </w:r>
    </w:p>
    <w:p w:rsidR="0034709C" w:rsidRPr="0034709C" w:rsidRDefault="0034709C" w:rsidP="00B31BD5">
      <w:pPr>
        <w:pStyle w:val="a3"/>
        <w:rPr>
          <w:lang w:val="kk-KZ"/>
        </w:rPr>
      </w:pPr>
      <w:r w:rsidRPr="0034709C">
        <w:rPr>
          <w:lang w:val="kk-KZ"/>
        </w:rPr>
        <w:t xml:space="preserve">                                                                         </w:t>
      </w:r>
      <w:r>
        <w:rPr>
          <w:lang w:val="kk-KZ"/>
        </w:rPr>
        <w:t xml:space="preserve">                  </w:t>
      </w:r>
      <w:r w:rsidRPr="0034709C">
        <w:rPr>
          <w:lang w:val="kk-KZ"/>
        </w:rPr>
        <w:t xml:space="preserve">   « </w:t>
      </w:r>
      <w:r>
        <w:rPr>
          <w:u w:val="single"/>
          <w:lang w:val="kk-KZ"/>
        </w:rPr>
        <w:t>         </w:t>
      </w:r>
      <w:r w:rsidRPr="0034709C">
        <w:rPr>
          <w:lang w:val="kk-KZ"/>
        </w:rPr>
        <w:t xml:space="preserve">» </w:t>
      </w:r>
      <w:r>
        <w:rPr>
          <w:lang w:val="kk-KZ"/>
        </w:rPr>
        <w:t xml:space="preserve"> </w:t>
      </w:r>
      <w:r w:rsidRPr="0034709C">
        <w:rPr>
          <w:u w:val="single"/>
          <w:lang w:val="kk-KZ"/>
        </w:rPr>
        <w:t>     </w:t>
      </w:r>
      <w:r>
        <w:rPr>
          <w:u w:val="single"/>
          <w:lang w:val="kk-KZ"/>
        </w:rPr>
        <w:t>         </w:t>
      </w:r>
      <w:r w:rsidRPr="0034709C">
        <w:rPr>
          <w:u w:val="single"/>
          <w:lang w:val="kk-KZ"/>
        </w:rPr>
        <w:t xml:space="preserve">                      </w:t>
      </w:r>
      <w:r w:rsidRPr="0034709C">
        <w:rPr>
          <w:lang w:val="kk-KZ"/>
        </w:rPr>
        <w:t xml:space="preserve"> 2018</w:t>
      </w:r>
    </w:p>
    <w:p w:rsidR="0034709C" w:rsidRPr="0034709C" w:rsidRDefault="0034709C" w:rsidP="00B31BD5">
      <w:pPr>
        <w:pStyle w:val="a3"/>
        <w:rPr>
          <w:b w:val="0"/>
          <w:sz w:val="28"/>
          <w:szCs w:val="28"/>
          <w:lang w:val="kk-KZ"/>
        </w:rPr>
      </w:pP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 xml:space="preserve">Мемлекеттің территориясында координаталардың таралуын қамтамасыз ететін және басқа да геодезиялық торларды құруға негіз бола алатын геодезиялық торлар 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Мемлекеттік геодезиялық тор дегеңіміз не?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Мемлекеттік геодезиялық торлар кластар бойынша өзара немен ерекшелінеді?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Пландық негіздеудің қай құру әдісі қабырғалары өлшенетін үшбұрыштар түрінде құрылады?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Пландық негіздеудің қай құру әдісі бұрыштары және базистік қабырғалары өлшенген үшбұрыштар түрінде құрылады?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Геодезиялық тор қандай түрлерге бөлінеді?</w:t>
      </w:r>
    </w:p>
    <w:p w:rsidR="00B31BD5" w:rsidRPr="00B31BD5" w:rsidRDefault="00B31BD5" w:rsidP="00B31BD5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Құрылыс салынбаған аудандарға бір геодезиялық пункттің нормаланған тығыздығы?</w:t>
      </w:r>
    </w:p>
    <w:p w:rsidR="00B31BD5" w:rsidRPr="00B31BD5" w:rsidRDefault="00B31BD5" w:rsidP="00B31BD5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Құрылыс салынған аудандарға бір геодезиялық пункттің нормаланған тығыздығы нешеге тең?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Ірі масштабты пландарды құру кезінде түсіріс негіздемесінің пункттерінің орналасу орындарының шекті қателігі планның қай шамасынан кіші болу керек?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1: 5000 масштабты пландарды құру кезінде түсіріс негіздемесінің пункттерінің орналасу орындарының шекті қателігі қай шамадан кіші болу керек?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1: 2000 масштабтағы пландарды құру кезінде түсіріс негіздемесінің пункттерінің орналасу орындарының шекті қателігі қай шамадан кіші болу керек?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1: 500 масштабтағы пландарды құру кезінде түсіріс негіздемесінің пункттерінің орналасу орындарының шекті қателігі қай шамадан кіші болу керек?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Құрылыс салынған аудандардың түсіріс негіздемесінің пункттер тығыздығы неге тәуелді болады?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Құрылыстың  ситуациялық нүктелері мен контурларының түсіру әдістеріне не жатпайды?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Алшақта орналасқан жеке объектілерді түсіруге қолайлы әдісті көрсетіңіз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Теодолиттік жүрістің қабырғаларына тірелетін сызықтардың тұстамаларын немесе тірек нүктелерінің тұстамасында орналасқан нүктелерді түсіруге қолданатын әдісті көрсетіңіз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lastRenderedPageBreak/>
        <w:t>Құрылыстың  ситуациялық нүктелері мен контурларының түсірудің қай әдісінде эккерді қолданады?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Құрылыстың ситуациялық нүктелері мен контурларының түсірудің қай әдісінде теодолит және қашықтық өлшеу құралдары пайдаланылады?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Қандай масштабта құрылыс салынған аумақтарда жеке нүктелердің биіктігін нивелирлеу арқылы анықтайды?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 xml:space="preserve">Қандай масштабта құрылыс салынған пландарды құру кезінде тексеріс өлшеулері жүргізіледі? 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Қандай мөлшерде жүрістердің қарама-қарсы жақтарының фасатты сызықтары арасындағы көлденең кескінді алады?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Өндірістік жерлерде жасалынып, бөлшектеу жұмыстарының, техникалық жабдықтаудың және өндірістік түсірістердің жасалу негізі – бұл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Цехтік жағдайда техникалық құрал жабдықтарды орналастыру үшін құрылыс тордың ең қолданатын қабырғалардың ұзындықтыры қандай?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Құрылыс торды бөлу кезінде бұрышты салудың орташа квадраттық қателігі?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1BD5">
        <w:rPr>
          <w:rFonts w:ascii="Times New Roman" w:hAnsi="Times New Roman" w:cs="Times New Roman"/>
          <w:sz w:val="28"/>
          <w:szCs w:val="28"/>
        </w:rPr>
        <w:t xml:space="preserve">Құрылыс </w:t>
      </w:r>
      <w:proofErr w:type="spellStart"/>
      <w:r w:rsidRPr="00B31BD5">
        <w:rPr>
          <w:rFonts w:ascii="Times New Roman" w:hAnsi="Times New Roman" w:cs="Times New Roman"/>
          <w:sz w:val="28"/>
          <w:szCs w:val="28"/>
        </w:rPr>
        <w:t>торды</w:t>
      </w:r>
      <w:proofErr w:type="spellEnd"/>
      <w:r w:rsidRPr="00B31BD5">
        <w:rPr>
          <w:rFonts w:ascii="Times New Roman" w:hAnsi="Times New Roman" w:cs="Times New Roman"/>
          <w:sz w:val="28"/>
          <w:szCs w:val="28"/>
        </w:rPr>
        <w:t xml:space="preserve"> бөлшектеп бөлу тәсілдері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1BD5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B31BD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31BD5">
        <w:rPr>
          <w:rFonts w:ascii="Times New Roman" w:hAnsi="Times New Roman" w:cs="Times New Roman"/>
          <w:sz w:val="28"/>
          <w:szCs w:val="28"/>
        </w:rPr>
        <w:t xml:space="preserve">істік құрылыста құрылыс </w:t>
      </w:r>
      <w:proofErr w:type="spellStart"/>
      <w:r w:rsidRPr="00B31BD5">
        <w:rPr>
          <w:rFonts w:ascii="Times New Roman" w:hAnsi="Times New Roman" w:cs="Times New Roman"/>
          <w:sz w:val="28"/>
          <w:szCs w:val="28"/>
        </w:rPr>
        <w:t>торды</w:t>
      </w:r>
      <w:proofErr w:type="spellEnd"/>
      <w:r w:rsidRPr="00B31BD5">
        <w:rPr>
          <w:rFonts w:ascii="Times New Roman" w:hAnsi="Times New Roman" w:cs="Times New Roman"/>
          <w:sz w:val="28"/>
          <w:szCs w:val="28"/>
        </w:rPr>
        <w:t xml:space="preserve"> бөлшектеп бөлу </w:t>
      </w:r>
      <w:proofErr w:type="spellStart"/>
      <w:r w:rsidRPr="00B31BD5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B31BD5">
        <w:rPr>
          <w:rFonts w:ascii="Times New Roman" w:hAnsi="Times New Roman" w:cs="Times New Roman"/>
          <w:sz w:val="28"/>
          <w:szCs w:val="28"/>
        </w:rPr>
        <w:t xml:space="preserve"> сызықтық өлшеулердің </w:t>
      </w:r>
      <w:proofErr w:type="spellStart"/>
      <w:r w:rsidRPr="00B31BD5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B31BD5">
        <w:rPr>
          <w:rFonts w:ascii="Times New Roman" w:hAnsi="Times New Roman" w:cs="Times New Roman"/>
          <w:sz w:val="28"/>
          <w:szCs w:val="28"/>
        </w:rPr>
        <w:t xml:space="preserve"> қателігі қандай?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1BD5">
        <w:rPr>
          <w:rFonts w:ascii="Times New Roman" w:hAnsi="Times New Roman" w:cs="Times New Roman"/>
          <w:sz w:val="28"/>
          <w:szCs w:val="28"/>
        </w:rPr>
        <w:t xml:space="preserve">Азаматтық құрылыста құрылыс </w:t>
      </w:r>
      <w:proofErr w:type="spellStart"/>
      <w:r w:rsidRPr="00B31BD5">
        <w:rPr>
          <w:rFonts w:ascii="Times New Roman" w:hAnsi="Times New Roman" w:cs="Times New Roman"/>
          <w:sz w:val="28"/>
          <w:szCs w:val="28"/>
        </w:rPr>
        <w:t>торды</w:t>
      </w:r>
      <w:proofErr w:type="spellEnd"/>
      <w:r w:rsidRPr="00B31BD5">
        <w:rPr>
          <w:rFonts w:ascii="Times New Roman" w:hAnsi="Times New Roman" w:cs="Times New Roman"/>
          <w:sz w:val="28"/>
          <w:szCs w:val="28"/>
        </w:rPr>
        <w:t xml:space="preserve"> бөлшектеп  бөлу </w:t>
      </w:r>
      <w:proofErr w:type="spellStart"/>
      <w:r w:rsidRPr="00B31BD5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B31BD5">
        <w:rPr>
          <w:rFonts w:ascii="Times New Roman" w:hAnsi="Times New Roman" w:cs="Times New Roman"/>
          <w:sz w:val="28"/>
          <w:szCs w:val="28"/>
        </w:rPr>
        <w:t xml:space="preserve"> сызықтық өлшеулердің </w:t>
      </w:r>
      <w:proofErr w:type="spellStart"/>
      <w:r w:rsidRPr="00B31BD5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B31BD5">
        <w:rPr>
          <w:rFonts w:ascii="Times New Roman" w:hAnsi="Times New Roman" w:cs="Times New Roman"/>
          <w:sz w:val="28"/>
          <w:szCs w:val="28"/>
        </w:rPr>
        <w:t xml:space="preserve"> қателігі қандай?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1BD5">
        <w:rPr>
          <w:rFonts w:ascii="Times New Roman" w:hAnsi="Times New Roman" w:cs="Times New Roman"/>
          <w:sz w:val="28"/>
          <w:szCs w:val="28"/>
        </w:rPr>
        <w:t xml:space="preserve">Құрылыс тордың қабырғаларын қалай </w:t>
      </w:r>
      <w:proofErr w:type="spellStart"/>
      <w:r w:rsidRPr="00B31BD5">
        <w:rPr>
          <w:rFonts w:ascii="Times New Roman" w:hAnsi="Times New Roman" w:cs="Times New Roman"/>
          <w:sz w:val="28"/>
          <w:szCs w:val="28"/>
        </w:rPr>
        <w:t>орналастырады</w:t>
      </w:r>
      <w:proofErr w:type="spellEnd"/>
      <w:r w:rsidRPr="00B31BD5">
        <w:rPr>
          <w:rFonts w:ascii="Times New Roman" w:hAnsi="Times New Roman" w:cs="Times New Roman"/>
          <w:sz w:val="28"/>
          <w:szCs w:val="28"/>
        </w:rPr>
        <w:t>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1BD5">
        <w:rPr>
          <w:rFonts w:ascii="Times New Roman" w:hAnsi="Times New Roman" w:cs="Times New Roman"/>
          <w:sz w:val="28"/>
          <w:szCs w:val="28"/>
        </w:rPr>
        <w:t xml:space="preserve">Құрылыс </w:t>
      </w:r>
      <w:proofErr w:type="spellStart"/>
      <w:r w:rsidRPr="00B31BD5">
        <w:rPr>
          <w:rFonts w:ascii="Times New Roman" w:hAnsi="Times New Roman" w:cs="Times New Roman"/>
          <w:sz w:val="28"/>
          <w:szCs w:val="28"/>
        </w:rPr>
        <w:t>торды</w:t>
      </w:r>
      <w:proofErr w:type="spellEnd"/>
      <w:r w:rsidRPr="00B31B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1BD5">
        <w:rPr>
          <w:rFonts w:ascii="Times New Roman" w:hAnsi="Times New Roman" w:cs="Times New Roman"/>
          <w:sz w:val="28"/>
          <w:szCs w:val="28"/>
        </w:rPr>
        <w:t>редуциялау</w:t>
      </w:r>
      <w:proofErr w:type="spellEnd"/>
      <w:r w:rsidRPr="00B31BD5">
        <w:rPr>
          <w:rFonts w:ascii="Times New Roman" w:hAnsi="Times New Roman" w:cs="Times New Roman"/>
          <w:sz w:val="28"/>
          <w:szCs w:val="28"/>
        </w:rPr>
        <w:t xml:space="preserve"> тәсі</w:t>
      </w:r>
      <w:proofErr w:type="gramStart"/>
      <w:r w:rsidRPr="00B31BD5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B31BD5">
        <w:rPr>
          <w:rFonts w:ascii="Times New Roman" w:hAnsi="Times New Roman" w:cs="Times New Roman"/>
          <w:sz w:val="28"/>
          <w:szCs w:val="28"/>
        </w:rPr>
        <w:t xml:space="preserve">імен бөлшектеп бөлу </w:t>
      </w:r>
      <w:proofErr w:type="spellStart"/>
      <w:r w:rsidRPr="00B31BD5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B31BD5">
        <w:rPr>
          <w:rFonts w:ascii="Times New Roman" w:hAnsi="Times New Roman" w:cs="Times New Roman"/>
          <w:sz w:val="28"/>
          <w:szCs w:val="28"/>
        </w:rPr>
        <w:t xml:space="preserve"> қабырғалардың ұзындықтарының айырмашылығы қай </w:t>
      </w:r>
      <w:proofErr w:type="spellStart"/>
      <w:r w:rsidRPr="00B31BD5">
        <w:rPr>
          <w:rFonts w:ascii="Times New Roman" w:hAnsi="Times New Roman" w:cs="Times New Roman"/>
          <w:sz w:val="28"/>
          <w:szCs w:val="28"/>
        </w:rPr>
        <w:t>шамадан</w:t>
      </w:r>
      <w:proofErr w:type="spellEnd"/>
      <w:r w:rsidRPr="00B31B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1BD5">
        <w:rPr>
          <w:rFonts w:ascii="Times New Roman" w:hAnsi="Times New Roman" w:cs="Times New Roman"/>
          <w:sz w:val="28"/>
          <w:szCs w:val="28"/>
        </w:rPr>
        <w:t>аспау</w:t>
      </w:r>
      <w:proofErr w:type="spellEnd"/>
      <w:r w:rsidRPr="00B31B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1BD5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B31BD5">
        <w:rPr>
          <w:rFonts w:ascii="Times New Roman" w:hAnsi="Times New Roman" w:cs="Times New Roman"/>
          <w:sz w:val="28"/>
          <w:szCs w:val="28"/>
        </w:rPr>
        <w:t>?</w:t>
      </w:r>
    </w:p>
    <w:p w:rsidR="00B31BD5" w:rsidRPr="00B31BD5" w:rsidRDefault="00B31BD5" w:rsidP="00B31BD5">
      <w:pPr>
        <w:numPr>
          <w:ilvl w:val="0"/>
          <w:numId w:val="1"/>
        </w:numPr>
        <w:tabs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Бөлу жұмыстарын жүргізу кезінде жерлік құрылыстардың осьтерін және бровкаларын пландық және биіктік жағдайда бөлуге қойылатын шектік қателігі?</w:t>
      </w:r>
    </w:p>
    <w:p w:rsidR="00B31BD5" w:rsidRPr="00B31BD5" w:rsidRDefault="00B31BD5" w:rsidP="00B31BD5">
      <w:pPr>
        <w:tabs>
          <w:tab w:val="left" w:pos="900"/>
          <w:tab w:val="left" w:pos="14400"/>
        </w:tabs>
        <w:ind w:left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өлу жұмыстарын жүргізу кезінде бетонды фундаменттердің осьтерін пландық және биіктік жағдайға қойылатын шектік қателігі?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Жобалық бұрышты құру және жобалық ара қашықтықты салу арқылы жобаны жер бетіне көшеру үшін қоладанылатын тәсіл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 xml:space="preserve">Құрылыстың барлық бас нүктелердің, осьтердің орналасу жағдайы осы құрылыс алаңында бар болған құрылыс тор жүйесінде анықталған кезде жобаны жер бетіне көшеру үшін қолданылатын тәсіл 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Жер бетінде жобалық нүктенің орналасу жағдайын анықтау үшін екі бастапқы пункттерден екі бұрышты салуға негізделген тәсіл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Жер бетінде жобалық нүктенің орналасу жағдайын анықтау үшін жергілікті жерде бекітілген сызықтың ұштарынан екі жобалық ара қашықтарды қиылыстырып салуға негізделген тәсіл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lastRenderedPageBreak/>
        <w:t>Жер бетінде жобалық нүктенің орналасу жағдайын анықтау үшін жергілікті жерде бекітілген сызықтың ұштарынан екі тұстаманы (осьтерді) қиылыстырып салуға негізделген тәсіл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Тік жобалау бұл -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 xml:space="preserve">Ауданды тік жобалауда </w:t>
      </w:r>
      <w:r w:rsidRPr="00B31BD5">
        <w:rPr>
          <w:rFonts w:ascii="Times New Roman" w:hAnsi="Times New Roman" w:cs="Times New Roman"/>
          <w:position w:val="-12"/>
          <w:sz w:val="28"/>
          <w:szCs w:val="28"/>
        </w:rPr>
        <w:object w:dxaOrig="279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25pt;height:18pt" o:ole="">
            <v:imagedata r:id="rId5" o:title=""/>
          </v:shape>
          <o:OLEObject Type="Embed" ProgID="Equation.3" ShapeID="_x0000_i1025" DrawAspect="Content" ObjectID="_1609398317" r:id="rId6"/>
        </w:object>
      </w:r>
      <w:r w:rsidRPr="00B31BD5">
        <w:rPr>
          <w:rFonts w:ascii="Times New Roman" w:hAnsi="Times New Roman" w:cs="Times New Roman"/>
          <w:sz w:val="28"/>
          <w:szCs w:val="28"/>
          <w:lang w:val="kk-KZ"/>
        </w:rPr>
        <w:t xml:space="preserve">и </w:t>
      </w:r>
      <w:r w:rsidRPr="00B31BD5">
        <w:rPr>
          <w:rFonts w:ascii="Times New Roman" w:hAnsi="Times New Roman" w:cs="Times New Roman"/>
          <w:position w:val="-12"/>
          <w:sz w:val="28"/>
          <w:szCs w:val="28"/>
        </w:rPr>
        <w:object w:dxaOrig="260" w:dyaOrig="360">
          <v:shape id="_x0000_i1026" type="#_x0000_t75" style="width:12.75pt;height:18pt" o:ole="">
            <v:imagedata r:id="rId7" o:title=""/>
          </v:shape>
          <o:OLEObject Type="Embed" ProgID="Equation.3" ShapeID="_x0000_i1026" DrawAspect="Content" ObjectID="_1609398318" r:id="rId8"/>
        </w:object>
      </w:r>
      <w:r w:rsidRPr="00B31BD5">
        <w:rPr>
          <w:rFonts w:ascii="Times New Roman" w:hAnsi="Times New Roman" w:cs="Times New Roman"/>
          <w:sz w:val="28"/>
          <w:szCs w:val="28"/>
          <w:lang w:val="kk-KZ"/>
        </w:rPr>
        <w:t xml:space="preserve"> айырмашылық қандай болу керек?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bscript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Үйілетін топырақтың көлемі қалай анықталады?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Жер бетін квадраттар бойынша нивелирлеудегі квадраттың берілетін ұзындығы неге байланысты болады?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Қалалық көше торларын және жоспарлаудың бас жобасын құру кезінде негізгі сұрақтарды шешу үшін қай масштабтағы карталарды және пландарды қолданады?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Негізгі көшеде жерлік жұмыстардың көлемі қай әдісті қолданып есептеледі?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Жерлік жұмыстардың көлемін көшенің бойлық кескіні бойынша есептеу формуласы  қандай?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Жобаланатын көшенің жерлік жұмыстардың көлемі қай әдісті қолданып есептеледі?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Тік жоспарлау кезінде жобаланатын жер бедерінің қима биіктігі қай шамада алынады?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PENTAX R-325 NX электронды тахеометрмен шағылыстырушысыз режимінде ара қашықтықты өлшеу алшақтығы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PENTAX R-325 NX эектронды тахеометрде көру дүрбісінің үлкейтуі нешеге тең?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PENTAX R-325 NX электронды тахеометр қандай арнаулы бағдарламамен жабдықталған?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PENTAX R-325 NX электронды тахеометрдің пленкалы шағылыстырғышпен ара қашықтықты өлшеуді қандай  алшақтыққа орындайды?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Диапазон компенсатора тахеометра PENTAX R-325 NX электронды тахеометрде компенсатордың диапазоны нешене тең?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PENTAX R-325 NX электронды тахеометрдің бір шағылыстырғышқа келетін ара қашықтықты өлшеу алшақтығы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PENTAX R-325 NX электронды тахеометрдің ара қашықтықты өлшеу уақыты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PENTAX R-325 NX электронды тахеометрдің горизонталь бұрышты және көлбеу ара қашықтықты өлшеу уақыты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Ізденіс жұмыстардың қай кезеңінде нәтижесінде трассаның планын, бойлық кескіндерін алады?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>Егер бойлық қиманың жазық масштабы 1:2000 болса, онда оның көлденең қимасының масштабы қандай болады?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 xml:space="preserve">  Биіктік негіздеудің 1: 2 000,  1: 5 000 және одан ірі масштабтағы  түсіру үшін геодезиялық негізінің пункттер тығыздығы нешеге тең?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 xml:space="preserve">  1: 5000 масштабтағы  түсіру үшін геодезиялық негізінің пункттер тығыздығы нешеге тең?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 І-ші разрядті теодолиттік жүрістерде шекті салыстырмалы қандай шамадан аспауы керек?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 xml:space="preserve">  ІІ-ші разрядті теодолиттік жүрістерде шекті салыстырмалы қиыспаушылық қандай шамадан аспауы керек?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 xml:space="preserve">  4-ші класс полигонометрия ж</w:t>
      </w:r>
      <w:r w:rsidRPr="00B31BD5">
        <w:rPr>
          <w:rFonts w:ascii="Times New Roman" w:eastAsia="MS Mincho" w:hAnsi="Times New Roman" w:cs="Times New Roman"/>
          <w:sz w:val="28"/>
          <w:szCs w:val="28"/>
          <w:lang w:val="kk-KZ"/>
        </w:rPr>
        <w:t xml:space="preserve">үрістің шекті салыстырмалы қиыспаушылығы </w:t>
      </w:r>
      <w:r w:rsidRPr="00B31BD5">
        <w:rPr>
          <w:rFonts w:ascii="Times New Roman" w:hAnsi="Times New Roman" w:cs="Times New Roman"/>
          <w:sz w:val="28"/>
          <w:szCs w:val="28"/>
          <w:lang w:val="kk-KZ"/>
        </w:rPr>
        <w:t>қандай шамадан аспауы керек?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 xml:space="preserve">  І-ші разрядті полигонометрия ж</w:t>
      </w:r>
      <w:r w:rsidRPr="00B31BD5">
        <w:rPr>
          <w:rFonts w:ascii="Times New Roman" w:eastAsia="MS Mincho" w:hAnsi="Times New Roman" w:cs="Times New Roman"/>
          <w:sz w:val="28"/>
          <w:szCs w:val="28"/>
          <w:lang w:val="kk-KZ"/>
        </w:rPr>
        <w:t xml:space="preserve">үрістің шекті салыстырмалы  қиыспаушылығы </w:t>
      </w:r>
      <w:r w:rsidRPr="00B31BD5">
        <w:rPr>
          <w:rFonts w:ascii="Times New Roman" w:hAnsi="Times New Roman" w:cs="Times New Roman"/>
          <w:sz w:val="28"/>
          <w:szCs w:val="28"/>
          <w:lang w:val="kk-KZ"/>
        </w:rPr>
        <w:t>қандай шамадан аспауы керек?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 xml:space="preserve">  ІІ-ші разрядті полигонометрия ж</w:t>
      </w:r>
      <w:r w:rsidRPr="00B31BD5">
        <w:rPr>
          <w:rFonts w:ascii="Times New Roman" w:eastAsia="MS Mincho" w:hAnsi="Times New Roman" w:cs="Times New Roman"/>
          <w:sz w:val="28"/>
          <w:szCs w:val="28"/>
          <w:lang w:val="kk-KZ"/>
        </w:rPr>
        <w:t xml:space="preserve">үрістің шекті салыстырмалы қиыспаушылығы </w:t>
      </w:r>
      <w:r w:rsidRPr="00B31BD5">
        <w:rPr>
          <w:rFonts w:ascii="Times New Roman" w:hAnsi="Times New Roman" w:cs="Times New Roman"/>
          <w:sz w:val="28"/>
          <w:szCs w:val="28"/>
          <w:lang w:val="kk-KZ"/>
        </w:rPr>
        <w:t>қандай шамадан аспауы керек?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 xml:space="preserve">  Ірі өндірістік-зауыттық территорияларда басты геодезиялық пландық негіз ретінде не алынады?</w:t>
      </w:r>
    </w:p>
    <w:p w:rsidR="00B31BD5" w:rsidRPr="00B31BD5" w:rsidRDefault="00B31BD5" w:rsidP="00B31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1BD5">
        <w:rPr>
          <w:rFonts w:ascii="Times New Roman" w:hAnsi="Times New Roman" w:cs="Times New Roman"/>
          <w:sz w:val="28"/>
          <w:szCs w:val="28"/>
          <w:lang w:val="kk-KZ"/>
        </w:rPr>
        <w:t xml:space="preserve">  Кендердің таралу территорияларында басты геодезиялық пландық негіз ретінде не алынады?</w:t>
      </w:r>
    </w:p>
    <w:p w:rsidR="00741807" w:rsidRDefault="00741807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34709C" w:rsidRDefault="0034709C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34709C" w:rsidRDefault="0034709C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34709C" w:rsidRDefault="0034709C" w:rsidP="0034709C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</w:p>
    <w:p w:rsidR="0034709C" w:rsidRDefault="0034709C" w:rsidP="0034709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Құрастырған:</w:t>
      </w:r>
    </w:p>
    <w:p w:rsidR="0034709C" w:rsidRPr="0034709C" w:rsidRDefault="0034709C" w:rsidP="0034709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ГЖжК кафедрасының доценті     </w:t>
      </w:r>
      <w:r w:rsidRPr="0034709C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Апшикур Б.             </w:t>
      </w:r>
    </w:p>
    <w:sectPr w:rsidR="0034709C" w:rsidRPr="0034709C" w:rsidSect="00077A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B57B7A"/>
    <w:multiLevelType w:val="hybridMultilevel"/>
    <w:tmpl w:val="9600E1AE"/>
    <w:lvl w:ilvl="0" w:tplc="306AC704">
      <w:start w:val="1"/>
      <w:numFmt w:val="decimal"/>
      <w:lvlText w:val="%1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color w:val="auto"/>
        <w:sz w:val="28"/>
        <w:szCs w:val="28"/>
        <w:u w:val="no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31BD5"/>
    <w:rsid w:val="00077AC0"/>
    <w:rsid w:val="000A3B36"/>
    <w:rsid w:val="0034709C"/>
    <w:rsid w:val="00741807"/>
    <w:rsid w:val="00B31B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A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B31BD5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4">
    <w:name w:val="Название Знак"/>
    <w:basedOn w:val="a0"/>
    <w:link w:val="a3"/>
    <w:rsid w:val="00B31BD5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1041</Words>
  <Characters>5938</Characters>
  <Application>Microsoft Office Word</Application>
  <DocSecurity>0</DocSecurity>
  <Lines>49</Lines>
  <Paragraphs>13</Paragraphs>
  <ScaleCrop>false</ScaleCrop>
  <Company>EKTU</Company>
  <LinksUpToDate>false</LinksUpToDate>
  <CharactersWithSpaces>6966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2</cp:revision>
  <dcterms:created xsi:type="dcterms:W3CDTF">2019-01-19T04:19:00Z</dcterms:created>
  <dcterms:modified xsi:type="dcterms:W3CDTF">2019-01-19T04:19:00Z</dcterms:modified>
</cp:coreProperties>
</file>